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32" w:rsidRDefault="00291C32" w:rsidP="00291C32">
      <w:pPr>
        <w:widowControl w:val="0"/>
        <w:autoSpaceDE w:val="0"/>
        <w:autoSpaceDN w:val="0"/>
        <w:adjustRightInd w:val="0"/>
        <w:rPr>
          <w:rFonts w:ascii="Calibri" w:hAnsi="Calibri" w:cs="Calibri"/>
          <w:sz w:val="30"/>
          <w:szCs w:val="30"/>
        </w:rPr>
      </w:pPr>
      <w:r>
        <w:rPr>
          <w:rFonts w:ascii="Calibri" w:hAnsi="Calibri" w:cs="Calibri"/>
          <w:color w:val="1A1A1A"/>
          <w:sz w:val="30"/>
          <w:szCs w:val="30"/>
        </w:rPr>
        <w:t>Department of Air Quality Student Internship announcement</w:t>
      </w:r>
    </w:p>
    <w:p w:rsidR="00291C32" w:rsidRDefault="00291C32" w:rsidP="00291C32">
      <w:pPr>
        <w:widowControl w:val="0"/>
        <w:autoSpaceDE w:val="0"/>
        <w:autoSpaceDN w:val="0"/>
        <w:adjustRightInd w:val="0"/>
        <w:rPr>
          <w:rFonts w:ascii="Calibri" w:hAnsi="Calibri" w:cs="Calibri"/>
          <w:sz w:val="28"/>
          <w:szCs w:val="28"/>
        </w:rPr>
      </w:pP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The Department of Air Quality has an internship position available for an advanced undergrad student or graduate student.</w:t>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 </w:t>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 xml:space="preserve">The scope of the project is to resolve/integrate three different data sets relating to oil and gas permits, site locations, and pollutant calculations.  The process will entail matching ID fields among different spreadsheets and eventually creating a </w:t>
      </w:r>
      <w:proofErr w:type="spellStart"/>
      <w:r>
        <w:rPr>
          <w:rFonts w:ascii="Calibri" w:hAnsi="Calibri" w:cs="Calibri"/>
          <w:color w:val="1A1A1A"/>
          <w:sz w:val="28"/>
          <w:szCs w:val="28"/>
        </w:rPr>
        <w:t>geodatabase</w:t>
      </w:r>
      <w:proofErr w:type="spellEnd"/>
      <w:r>
        <w:rPr>
          <w:rFonts w:ascii="Calibri" w:hAnsi="Calibri" w:cs="Calibri"/>
          <w:color w:val="1A1A1A"/>
          <w:sz w:val="28"/>
          <w:szCs w:val="28"/>
        </w:rPr>
        <w:t xml:space="preserve"> and integrating GIS layers.  The initial work tasks will involve resolving discrepancies among the three data sets mentioned.  This will require talking with permit engineers in the DAQ office and at times calling the oil companies who own the facilities to get needed information.</w:t>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noProof/>
          <w:sz w:val="28"/>
          <w:szCs w:val="28"/>
        </w:rPr>
        <w:drawing>
          <wp:inline distT="0" distB="0" distL="0" distR="0">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Desired experience and skill levels would be: Graduate level experience with GIS, basic database experience, the ability to work well in a small team environment, good quantitative and writing skills, some experience with Python scripting will be beneficial.</w:t>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 </w:t>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 xml:space="preserve">Starting sometime in September, flexible work schedule is possible, 20 hours/week, </w:t>
      </w:r>
      <w:proofErr w:type="gramStart"/>
      <w:r>
        <w:rPr>
          <w:rFonts w:ascii="Calibri" w:hAnsi="Calibri" w:cs="Calibri"/>
          <w:color w:val="1A1A1A"/>
          <w:sz w:val="28"/>
          <w:szCs w:val="28"/>
        </w:rPr>
        <w:t>potential</w:t>
      </w:r>
      <w:proofErr w:type="gramEnd"/>
      <w:r>
        <w:rPr>
          <w:rFonts w:ascii="Calibri" w:hAnsi="Calibri" w:cs="Calibri"/>
          <w:color w:val="1A1A1A"/>
          <w:sz w:val="28"/>
          <w:szCs w:val="28"/>
        </w:rPr>
        <w:t xml:space="preserve"> duration 24 weeks, $15/hour.</w:t>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 </w:t>
      </w:r>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b/>
          <w:bCs/>
          <w:color w:val="1A1A1A"/>
          <w:sz w:val="28"/>
          <w:szCs w:val="28"/>
        </w:rPr>
        <w:t xml:space="preserve">To </w:t>
      </w:r>
      <w:r>
        <w:rPr>
          <w:rFonts w:ascii="Calibri" w:hAnsi="Calibri" w:cs="Calibri"/>
          <w:b/>
          <w:bCs/>
          <w:color w:val="1A1A1A"/>
          <w:sz w:val="32"/>
          <w:szCs w:val="32"/>
        </w:rPr>
        <w:t>apply:</w:t>
      </w:r>
      <w:r>
        <w:rPr>
          <w:rFonts w:ascii="Calibri" w:hAnsi="Calibri" w:cs="Calibri"/>
          <w:color w:val="1A1A1A"/>
          <w:sz w:val="32"/>
          <w:szCs w:val="32"/>
        </w:rPr>
        <w:t xml:space="preserve"> Send resume and cover letter to both Patrick </w:t>
      </w:r>
      <w:proofErr w:type="spellStart"/>
      <w:r>
        <w:rPr>
          <w:rFonts w:ascii="Calibri" w:hAnsi="Calibri" w:cs="Calibri"/>
          <w:color w:val="1A1A1A"/>
          <w:sz w:val="32"/>
          <w:szCs w:val="32"/>
        </w:rPr>
        <w:t>Barickman</w:t>
      </w:r>
      <w:proofErr w:type="spellEnd"/>
      <w:r>
        <w:rPr>
          <w:rFonts w:ascii="Calibri" w:hAnsi="Calibri" w:cs="Calibri"/>
          <w:color w:val="1A1A1A"/>
          <w:sz w:val="32"/>
          <w:szCs w:val="32"/>
        </w:rPr>
        <w:t xml:space="preserve"> (</w:t>
      </w:r>
      <w:hyperlink r:id="rId6" w:history="1">
        <w:r>
          <w:rPr>
            <w:rFonts w:ascii="Calibri" w:hAnsi="Calibri" w:cs="Calibri"/>
            <w:color w:val="103CC0"/>
            <w:sz w:val="32"/>
            <w:szCs w:val="32"/>
            <w:u w:val="single" w:color="103CC0"/>
          </w:rPr>
          <w:t>pbarickman@utah.gov</w:t>
        </w:r>
      </w:hyperlink>
      <w:r>
        <w:rPr>
          <w:rFonts w:ascii="Calibri" w:hAnsi="Calibri" w:cs="Calibri"/>
          <w:color w:val="1A1A1A"/>
          <w:sz w:val="32"/>
          <w:szCs w:val="32"/>
        </w:rPr>
        <w:t>) and Whitney Oswald (</w:t>
      </w:r>
      <w:hyperlink r:id="rId7" w:history="1">
        <w:r>
          <w:rPr>
            <w:rFonts w:ascii="Calibri" w:hAnsi="Calibri" w:cs="Calibri"/>
            <w:color w:val="103CC0"/>
            <w:sz w:val="32"/>
            <w:szCs w:val="32"/>
            <w:u w:val="single" w:color="103CC0"/>
          </w:rPr>
          <w:t>woswald@utah.gov</w:t>
        </w:r>
      </w:hyperlink>
      <w:proofErr w:type="gramStart"/>
      <w:r>
        <w:rPr>
          <w:rFonts w:ascii="Calibri" w:hAnsi="Calibri" w:cs="Calibri"/>
          <w:color w:val="1A1A1A"/>
          <w:sz w:val="32"/>
          <w:szCs w:val="32"/>
        </w:rPr>
        <w:t xml:space="preserve"> )</w:t>
      </w:r>
      <w:proofErr w:type="gramEnd"/>
    </w:p>
    <w:p w:rsidR="00291C32" w:rsidRDefault="00291C32" w:rsidP="00291C32">
      <w:pPr>
        <w:widowControl w:val="0"/>
        <w:autoSpaceDE w:val="0"/>
        <w:autoSpaceDN w:val="0"/>
        <w:adjustRightInd w:val="0"/>
        <w:rPr>
          <w:rFonts w:ascii="Calibri" w:hAnsi="Calibri" w:cs="Calibri"/>
          <w:sz w:val="28"/>
          <w:szCs w:val="28"/>
        </w:rPr>
      </w:pPr>
      <w:r>
        <w:rPr>
          <w:rFonts w:ascii="Calibri" w:hAnsi="Calibri" w:cs="Calibri"/>
          <w:color w:val="1A1A1A"/>
          <w:sz w:val="28"/>
          <w:szCs w:val="28"/>
        </w:rPr>
        <w:t> </w:t>
      </w:r>
    </w:p>
    <w:p w:rsidR="00291C32" w:rsidRDefault="00291C32" w:rsidP="00291C32">
      <w:pPr>
        <w:widowControl w:val="0"/>
        <w:autoSpaceDE w:val="0"/>
        <w:autoSpaceDN w:val="0"/>
        <w:adjustRightInd w:val="0"/>
        <w:rPr>
          <w:rFonts w:ascii="Calibri" w:hAnsi="Calibri" w:cs="Calibri"/>
          <w:sz w:val="28"/>
          <w:szCs w:val="28"/>
          <w:u w:color="1A1A1A"/>
        </w:rPr>
      </w:pPr>
      <w:r>
        <w:rPr>
          <w:rFonts w:ascii="Calibri" w:hAnsi="Calibri" w:cs="Calibri"/>
          <w:color w:val="1A1A1A"/>
          <w:sz w:val="28"/>
          <w:szCs w:val="28"/>
          <w:u w:val="single" w:color="1A1A1A"/>
        </w:rPr>
        <w:t>_____________________________</w:t>
      </w:r>
    </w:p>
    <w:p w:rsidR="00291C32" w:rsidRDefault="00291C32" w:rsidP="00291C32">
      <w:pPr>
        <w:widowControl w:val="0"/>
        <w:autoSpaceDE w:val="0"/>
        <w:autoSpaceDN w:val="0"/>
        <w:adjustRightInd w:val="0"/>
        <w:rPr>
          <w:rFonts w:ascii="Calibri" w:hAnsi="Calibri" w:cs="Calibri"/>
          <w:sz w:val="28"/>
          <w:szCs w:val="28"/>
          <w:u w:color="1A1A1A"/>
        </w:rPr>
      </w:pPr>
      <w:r>
        <w:rPr>
          <w:rFonts w:ascii="Calibri" w:hAnsi="Calibri" w:cs="Calibri"/>
          <w:color w:val="1A1A1A"/>
          <w:sz w:val="28"/>
          <w:szCs w:val="28"/>
          <w:u w:color="1A1A1A"/>
        </w:rPr>
        <w:t xml:space="preserve">Phoebe B. </w:t>
      </w:r>
      <w:proofErr w:type="spellStart"/>
      <w:r>
        <w:rPr>
          <w:rFonts w:ascii="Calibri" w:hAnsi="Calibri" w:cs="Calibri"/>
          <w:color w:val="1A1A1A"/>
          <w:sz w:val="28"/>
          <w:szCs w:val="28"/>
          <w:u w:color="1A1A1A"/>
        </w:rPr>
        <w:t>McNeally</w:t>
      </w:r>
      <w:proofErr w:type="spellEnd"/>
      <w:r>
        <w:rPr>
          <w:rFonts w:ascii="Calibri" w:hAnsi="Calibri" w:cs="Calibri"/>
          <w:color w:val="1A1A1A"/>
          <w:sz w:val="28"/>
          <w:szCs w:val="28"/>
          <w:u w:color="1A1A1A"/>
        </w:rPr>
        <w:t>, Ph.D.</w:t>
      </w:r>
    </w:p>
    <w:p w:rsidR="00291C32" w:rsidRDefault="00291C32" w:rsidP="00291C32">
      <w:pPr>
        <w:widowControl w:val="0"/>
        <w:autoSpaceDE w:val="0"/>
        <w:autoSpaceDN w:val="0"/>
        <w:adjustRightInd w:val="0"/>
        <w:rPr>
          <w:rFonts w:ascii="Calibri" w:hAnsi="Calibri" w:cs="Calibri"/>
          <w:sz w:val="28"/>
          <w:szCs w:val="28"/>
          <w:u w:color="1A1A1A"/>
        </w:rPr>
      </w:pPr>
      <w:r>
        <w:rPr>
          <w:rFonts w:ascii="Calibri" w:hAnsi="Calibri" w:cs="Calibri"/>
          <w:color w:val="1A1A1A"/>
          <w:sz w:val="28"/>
          <w:szCs w:val="28"/>
          <w:u w:color="1A1A1A"/>
        </w:rPr>
        <w:t>Research Associate Professor</w:t>
      </w:r>
    </w:p>
    <w:p w:rsidR="00291C32" w:rsidRDefault="00291C32" w:rsidP="00291C32">
      <w:pPr>
        <w:widowControl w:val="0"/>
        <w:autoSpaceDE w:val="0"/>
        <w:autoSpaceDN w:val="0"/>
        <w:adjustRightInd w:val="0"/>
        <w:rPr>
          <w:rFonts w:ascii="Calibri" w:hAnsi="Calibri" w:cs="Calibri"/>
          <w:sz w:val="28"/>
          <w:szCs w:val="28"/>
          <w:u w:color="1A1A1A"/>
        </w:rPr>
      </w:pPr>
      <w:r>
        <w:rPr>
          <w:rFonts w:ascii="Calibri" w:hAnsi="Calibri" w:cs="Calibri"/>
          <w:color w:val="1A1A1A"/>
          <w:sz w:val="28"/>
          <w:szCs w:val="28"/>
          <w:u w:color="1A1A1A"/>
        </w:rPr>
        <w:t>DIGIT Lab Director, University of Utah</w:t>
      </w:r>
    </w:p>
    <w:p w:rsidR="00291C32" w:rsidRDefault="00291C32" w:rsidP="00291C32">
      <w:pPr>
        <w:widowControl w:val="0"/>
        <w:autoSpaceDE w:val="0"/>
        <w:autoSpaceDN w:val="0"/>
        <w:adjustRightInd w:val="0"/>
        <w:rPr>
          <w:rFonts w:ascii="Calibri" w:hAnsi="Calibri" w:cs="Calibri"/>
          <w:sz w:val="28"/>
          <w:szCs w:val="28"/>
          <w:u w:color="1A1A1A"/>
        </w:rPr>
      </w:pPr>
      <w:r>
        <w:rPr>
          <w:rFonts w:ascii="Calibri" w:hAnsi="Calibri" w:cs="Calibri"/>
          <w:color w:val="1A1A1A"/>
          <w:sz w:val="28"/>
          <w:szCs w:val="28"/>
          <w:u w:color="1A1A1A"/>
        </w:rPr>
        <w:t xml:space="preserve">675 </w:t>
      </w:r>
      <w:proofErr w:type="spellStart"/>
      <w:r>
        <w:rPr>
          <w:rFonts w:ascii="Calibri" w:hAnsi="Calibri" w:cs="Calibri"/>
          <w:color w:val="1A1A1A"/>
          <w:sz w:val="28"/>
          <w:szCs w:val="28"/>
          <w:u w:color="1A1A1A"/>
        </w:rPr>
        <w:t>Arapeen</w:t>
      </w:r>
      <w:proofErr w:type="spellEnd"/>
      <w:r>
        <w:rPr>
          <w:rFonts w:ascii="Calibri" w:hAnsi="Calibri" w:cs="Calibri"/>
          <w:color w:val="1A1A1A"/>
          <w:sz w:val="28"/>
          <w:szCs w:val="28"/>
          <w:u w:color="1A1A1A"/>
        </w:rPr>
        <w:t xml:space="preserve"> Drive, Room 121</w:t>
      </w:r>
    </w:p>
    <w:p w:rsidR="00291C32" w:rsidRDefault="00291C32" w:rsidP="00291C32">
      <w:pPr>
        <w:widowControl w:val="0"/>
        <w:autoSpaceDE w:val="0"/>
        <w:autoSpaceDN w:val="0"/>
        <w:adjustRightInd w:val="0"/>
        <w:rPr>
          <w:rFonts w:ascii="Calibri" w:hAnsi="Calibri" w:cs="Calibri"/>
          <w:sz w:val="28"/>
          <w:szCs w:val="28"/>
          <w:u w:color="1A1A1A"/>
        </w:rPr>
      </w:pPr>
      <w:r>
        <w:rPr>
          <w:rFonts w:ascii="Calibri" w:hAnsi="Calibri" w:cs="Calibri"/>
          <w:color w:val="1A1A1A"/>
          <w:sz w:val="28"/>
          <w:szCs w:val="28"/>
          <w:u w:color="1A1A1A"/>
        </w:rPr>
        <w:t>Salt Lake City, UT  84132</w:t>
      </w:r>
    </w:p>
    <w:p w:rsidR="000B5D6C" w:rsidRDefault="00291C32" w:rsidP="00291C32">
      <w:proofErr w:type="spellStart"/>
      <w:proofErr w:type="gramStart"/>
      <w:r>
        <w:rPr>
          <w:rFonts w:ascii="Calibri" w:hAnsi="Calibri" w:cs="Calibri"/>
          <w:color w:val="1A1A1A"/>
          <w:sz w:val="28"/>
          <w:szCs w:val="28"/>
          <w:u w:color="1A1A1A"/>
        </w:rPr>
        <w:t>ph</w:t>
      </w:r>
      <w:proofErr w:type="spellEnd"/>
      <w:proofErr w:type="gramEnd"/>
      <w:r>
        <w:rPr>
          <w:rFonts w:ascii="Calibri" w:hAnsi="Calibri" w:cs="Calibri"/>
          <w:color w:val="1A1A1A"/>
          <w:sz w:val="28"/>
          <w:szCs w:val="28"/>
          <w:u w:color="1A1A1A"/>
        </w:rPr>
        <w:t xml:space="preserve">: </w:t>
      </w:r>
      <w:hyperlink r:id="rId8" w:history="1">
        <w:r>
          <w:rPr>
            <w:rFonts w:ascii="Calibri" w:hAnsi="Calibri" w:cs="Calibri"/>
            <w:color w:val="103CC0"/>
            <w:sz w:val="28"/>
            <w:szCs w:val="28"/>
            <w:u w:val="single" w:color="103CC0"/>
          </w:rPr>
          <w:t>801.585.9133</w:t>
        </w:r>
      </w:hyperlink>
      <w:r>
        <w:rPr>
          <w:rFonts w:ascii="Calibri" w:hAnsi="Calibri" w:cs="Calibri"/>
          <w:color w:val="1A1A1A"/>
          <w:sz w:val="28"/>
          <w:szCs w:val="28"/>
          <w:u w:color="1A1A1A"/>
        </w:rPr>
        <w:t xml:space="preserve">, fax: </w:t>
      </w:r>
      <w:hyperlink r:id="rId9" w:history="1">
        <w:r>
          <w:rPr>
            <w:rFonts w:ascii="Calibri" w:hAnsi="Calibri" w:cs="Calibri"/>
            <w:color w:val="103CC0"/>
            <w:sz w:val="28"/>
            <w:szCs w:val="28"/>
            <w:u w:val="single" w:color="103CC0"/>
          </w:rPr>
          <w:t>801.581.8219</w:t>
        </w:r>
      </w:hyperlink>
      <w:bookmarkStart w:id="0" w:name="_GoBack"/>
      <w:bookmarkEnd w:id="0"/>
    </w:p>
    <w:sectPr w:rsidR="000B5D6C" w:rsidSect="009D3B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32"/>
    <w:rsid w:val="000B5D6C"/>
    <w:rsid w:val="00291C32"/>
    <w:rsid w:val="009D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FB3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1C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1C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pbarickman@utah.gov" TargetMode="External"/><Relationship Id="rId7" Type="http://schemas.openxmlformats.org/officeDocument/2006/relationships/hyperlink" Target="mailto:woswald@utah.gov" TargetMode="External"/><Relationship Id="rId8" Type="http://schemas.openxmlformats.org/officeDocument/2006/relationships/hyperlink" Target="tel:801.585.9133" TargetMode="External"/><Relationship Id="rId9" Type="http://schemas.openxmlformats.org/officeDocument/2006/relationships/hyperlink" Target="tel:801.581.821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1363</Characters>
  <Application>Microsoft Macintosh Word</Application>
  <DocSecurity>0</DocSecurity>
  <Lines>11</Lines>
  <Paragraphs>3</Paragraphs>
  <ScaleCrop>false</ScaleCrop>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Poirier</dc:creator>
  <cp:keywords/>
  <dc:description/>
  <cp:lastModifiedBy>Dani Poirier</cp:lastModifiedBy>
  <cp:revision>1</cp:revision>
  <dcterms:created xsi:type="dcterms:W3CDTF">2016-08-25T14:34:00Z</dcterms:created>
  <dcterms:modified xsi:type="dcterms:W3CDTF">2016-08-25T14:36:00Z</dcterms:modified>
</cp:coreProperties>
</file>